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DE" w:rsidRDefault="00A04DDE" w:rsidP="00875835">
      <w:pPr>
        <w:bidi/>
        <w:rPr>
          <w:b/>
          <w:bCs/>
          <w:color w:val="C00000"/>
          <w:sz w:val="28"/>
          <w:szCs w:val="28"/>
          <w:u w:val="single"/>
          <w:rtl/>
        </w:rPr>
      </w:pPr>
      <w:r w:rsidRPr="006B1516"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الموضوع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: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بخصوص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إكمال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بيانات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الأبحاث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للموقع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الإلكتروني</w:t>
      </w:r>
      <w:r w:rsidRPr="006B1516"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</w:p>
    <w:p w:rsidR="00A04DDE" w:rsidRPr="00FC045B" w:rsidRDefault="00A04DDE" w:rsidP="002E2B86">
      <w:pPr>
        <w:bidi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البحث</w:t>
      </w:r>
      <w:r>
        <w:rPr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الثالث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6629"/>
      </w:tblGrid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790">
              <w:rPr>
                <w:sz w:val="16"/>
                <w:szCs w:val="16"/>
                <w:rtl/>
              </w:rPr>
              <w:tab/>
            </w:r>
            <w:r w:rsidRPr="00D62790"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البحث(عربي)</w:t>
            </w:r>
          </w:p>
        </w:tc>
        <w:tc>
          <w:tcPr>
            <w:tcW w:w="6629" w:type="dxa"/>
          </w:tcPr>
          <w:p w:rsidR="00A04DDE" w:rsidRPr="00DB74DD" w:rsidRDefault="00A04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الحواسيب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الدقيقة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وتقنيات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التصميم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في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المعامل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الهندسية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A04DDE" w:rsidRPr="00DB74DD" w:rsidRDefault="00A04DDE" w:rsidP="002E2B86">
            <w:pPr>
              <w:rPr>
                <w:b/>
                <w:bCs/>
                <w:sz w:val="28"/>
                <w:szCs w:val="28"/>
                <w:rtl/>
              </w:rPr>
            </w:pPr>
            <w:r w:rsidRPr="00D22537">
              <w:rPr>
                <w:b/>
                <w:bCs/>
                <w:sz w:val="28"/>
                <w:szCs w:val="28"/>
              </w:rPr>
              <w:t>The use of microcomputers &amp; CAD  in</w:t>
            </w:r>
            <w:r w:rsidRPr="00D22537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D22537">
              <w:rPr>
                <w:b/>
                <w:bCs/>
                <w:sz w:val="28"/>
                <w:szCs w:val="28"/>
              </w:rPr>
              <w:t xml:space="preserve">ngineering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Pr="00D22537">
              <w:rPr>
                <w:b/>
                <w:bCs/>
                <w:sz w:val="28"/>
                <w:szCs w:val="28"/>
              </w:rPr>
              <w:t>abs</w:t>
            </w:r>
            <w:r w:rsidRPr="00D22537">
              <w:rPr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A04DDE" w:rsidRPr="00DB74DD" w:rsidRDefault="00A04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تطوير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المعامل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الهندسية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A04DDE" w:rsidRPr="00063129" w:rsidRDefault="00A04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sz w:val="28"/>
                <w:szCs w:val="28"/>
              </w:rPr>
              <w:t>Developing Engineering Labs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A04DDE" w:rsidRPr="00063129" w:rsidRDefault="00A04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A04DDE" w:rsidRPr="00063129" w:rsidRDefault="00A04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A04DDE" w:rsidRPr="00C50836" w:rsidRDefault="00A04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199</w:t>
            </w:r>
            <w:r>
              <w:rPr>
                <w:color w:val="C00000"/>
                <w:sz w:val="28"/>
                <w:szCs w:val="28"/>
                <w:rtl/>
              </w:rPr>
              <w:t>8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A04DDE" w:rsidRPr="00C50836" w:rsidRDefault="00A04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199</w:t>
            </w:r>
            <w:r>
              <w:rPr>
                <w:color w:val="C00000"/>
                <w:sz w:val="28"/>
                <w:szCs w:val="28"/>
                <w:rtl/>
              </w:rPr>
              <w:t>8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ردمك </w:t>
            </w:r>
            <w:r w:rsidRPr="00063129"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A04DDE" w:rsidRPr="00063129" w:rsidRDefault="00A04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A04DDE" w:rsidRPr="00C50836" w:rsidRDefault="00A04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المعامل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الهندسية</w:t>
            </w:r>
            <w:r>
              <w:rPr>
                <w:color w:val="C00000"/>
                <w:sz w:val="28"/>
                <w:szCs w:val="28"/>
                <w:rtl/>
              </w:rPr>
              <w:t xml:space="preserve">,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الحاسبات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الدقيقة</w:t>
            </w:r>
            <w:r>
              <w:rPr>
                <w:color w:val="C00000"/>
                <w:sz w:val="28"/>
                <w:szCs w:val="28"/>
                <w:rtl/>
              </w:rPr>
              <w:t xml:space="preserve">,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التصميم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A04DDE" w:rsidRPr="00C50836" w:rsidRDefault="00A04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color w:val="C00000"/>
                <w:sz w:val="28"/>
                <w:szCs w:val="28"/>
              </w:rPr>
              <w:t>Engineering Labs, Microcomputers, CAD</w:t>
            </w:r>
          </w:p>
        </w:tc>
      </w:tr>
      <w:tr w:rsidR="00A04DDE" w:rsidRPr="00063129" w:rsidTr="00DB74DD">
        <w:trPr>
          <w:trHeight w:val="800"/>
        </w:trPr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A04DDE" w:rsidRPr="00DB74DD" w:rsidRDefault="00A04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rtl/>
              </w:rPr>
              <w:t>المؤتمر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الإقليمي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لإنشاء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المعامل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الهندسية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قطر</w:t>
            </w:r>
            <w:r>
              <w:rPr>
                <w:sz w:val="28"/>
                <w:szCs w:val="28"/>
                <w:rtl/>
              </w:rPr>
              <w:t xml:space="preserve"> 1988 </w:t>
            </w:r>
            <w:r w:rsidRPr="00F358EB">
              <w:rPr>
                <w:sz w:val="28"/>
                <w:szCs w:val="28"/>
                <w:rtl/>
              </w:rPr>
              <w:tab/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A04DDE" w:rsidRPr="00063129" w:rsidRDefault="00A04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(عربي)</w:t>
            </w:r>
          </w:p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A04DDE" w:rsidRPr="000746BC" w:rsidRDefault="00A04DDE" w:rsidP="00BE18C7">
            <w:pPr>
              <w:bidi/>
              <w:rPr>
                <w:color w:val="C00000"/>
                <w:sz w:val="28"/>
                <w:szCs w:val="28"/>
                <w:rtl/>
              </w:rPr>
            </w:pP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يؤكد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هذا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البحث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على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أهمية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التصميم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ويحدد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المواصفات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اللازمة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لإنشاء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بيئة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مناسبة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لتدريس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هذه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التقنية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واستخدام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الحاسبات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الدقيقة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ويصف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الخطوات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التي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يجب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إ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تباعها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لإنشاء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معمل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للبرمجة</w:t>
            </w:r>
            <w:r w:rsidRPr="000746BC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746BC">
              <w:rPr>
                <w:rFonts w:hint="cs"/>
                <w:color w:val="C00000"/>
                <w:sz w:val="28"/>
                <w:szCs w:val="28"/>
                <w:rtl/>
              </w:rPr>
              <w:t>والتطبيقات</w:t>
            </w:r>
          </w:p>
        </w:tc>
      </w:tr>
      <w:tr w:rsidR="00A04DDE" w:rsidRPr="00063129" w:rsidTr="00063129">
        <w:tc>
          <w:tcPr>
            <w:tcW w:w="3934" w:type="dxa"/>
          </w:tcPr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(انجليزي)</w:t>
            </w:r>
          </w:p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A04DDE" w:rsidRPr="00063129" w:rsidRDefault="00A04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A04DDE" w:rsidRPr="002E2B86" w:rsidRDefault="00A04DDE" w:rsidP="002E2B86">
            <w:pPr>
              <w:rPr>
                <w:sz w:val="28"/>
                <w:szCs w:val="28"/>
                <w:rtl/>
              </w:rPr>
            </w:pPr>
            <w:r w:rsidRPr="00672851">
              <w:rPr>
                <w:sz w:val="28"/>
                <w:szCs w:val="28"/>
              </w:rPr>
              <w:t>This paper emph</w:t>
            </w:r>
            <w:r>
              <w:rPr>
                <w:sz w:val="28"/>
                <w:szCs w:val="28"/>
              </w:rPr>
              <w:t>y</w:t>
            </w:r>
            <w:r w:rsidRPr="00672851">
              <w:rPr>
                <w:sz w:val="28"/>
                <w:szCs w:val="28"/>
              </w:rPr>
              <w:t>sizes  the importance of CAD, and defines the characteristics of computing environment necessary for teaching</w:t>
            </w:r>
            <w:r>
              <w:rPr>
                <w:sz w:val="28"/>
                <w:szCs w:val="28"/>
              </w:rPr>
              <w:t>,</w:t>
            </w:r>
            <w:r w:rsidRPr="00672851">
              <w:rPr>
                <w:sz w:val="28"/>
                <w:szCs w:val="28"/>
              </w:rPr>
              <w:t xml:space="preserve"> and the use of microcomputers in design. </w:t>
            </w:r>
            <w:r>
              <w:rPr>
                <w:sz w:val="28"/>
                <w:szCs w:val="28"/>
              </w:rPr>
              <w:t>Also</w:t>
            </w:r>
            <w:r w:rsidRPr="00672851">
              <w:rPr>
                <w:sz w:val="28"/>
                <w:szCs w:val="28"/>
              </w:rPr>
              <w:t xml:space="preserve"> it describes steps taken to establish a Lab for programming and application.</w:t>
            </w:r>
          </w:p>
        </w:tc>
      </w:tr>
    </w:tbl>
    <w:p w:rsidR="00A04DDE" w:rsidRDefault="00A04DDE" w:rsidP="001801D5">
      <w:pPr>
        <w:bidi/>
        <w:spacing w:after="0"/>
        <w:jc w:val="center"/>
        <w:rPr>
          <w:sz w:val="32"/>
          <w:szCs w:val="32"/>
          <w:rtl/>
        </w:rPr>
      </w:pPr>
    </w:p>
    <w:p w:rsidR="00A04DDE" w:rsidRDefault="00A04DDE" w:rsidP="00F424F9">
      <w:pPr>
        <w:bidi/>
        <w:spacing w:after="0"/>
        <w:jc w:val="center"/>
        <w:rPr>
          <w:sz w:val="32"/>
          <w:szCs w:val="32"/>
          <w:rtl/>
        </w:rPr>
      </w:pPr>
    </w:p>
    <w:p w:rsidR="00A04DDE" w:rsidRDefault="00A04DDE" w:rsidP="00BE18C7">
      <w:pPr>
        <w:bidi/>
        <w:spacing w:after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وتقبلوا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سعادتكم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أطيب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تحياتي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وتقديري</w:t>
      </w:r>
      <w:r>
        <w:rPr>
          <w:sz w:val="32"/>
          <w:szCs w:val="32"/>
          <w:rtl/>
        </w:rPr>
        <w:t>.</w:t>
      </w:r>
    </w:p>
    <w:p w:rsidR="00A04DDE" w:rsidRDefault="00A04DDE" w:rsidP="00F424F9">
      <w:pPr>
        <w:bidi/>
        <w:spacing w:after="0"/>
        <w:jc w:val="center"/>
        <w:rPr>
          <w:sz w:val="32"/>
          <w:szCs w:val="32"/>
          <w:rtl/>
        </w:rPr>
      </w:pPr>
    </w:p>
    <w:p w:rsidR="00A04DDE" w:rsidRDefault="00A04DDE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أ.د.فادي فؤاد فوز</w:t>
      </w:r>
    </w:p>
    <w:p w:rsidR="00A04DDE" w:rsidRPr="00A7132C" w:rsidRDefault="00A04DDE" w:rsidP="00244667">
      <w:pPr>
        <w:rPr>
          <w:b/>
          <w:bCs/>
          <w:color w:val="C00000"/>
          <w:sz w:val="14"/>
          <w:szCs w:val="14"/>
          <w:highlight w:val="lightGray"/>
          <w:u w:val="single"/>
        </w:rPr>
      </w:pPr>
    </w:p>
    <w:p w:rsidR="00A04DDE" w:rsidRDefault="00A04DDE" w:rsidP="001F2D83">
      <w:pPr>
        <w:spacing w:after="0"/>
        <w:jc w:val="lowKashida"/>
        <w:rPr>
          <w:sz w:val="32"/>
          <w:szCs w:val="32"/>
        </w:rPr>
      </w:pPr>
    </w:p>
    <w:sectPr w:rsidR="00A04DDE" w:rsidSect="00D93297">
      <w:pgSz w:w="12240" w:h="15840"/>
      <w:pgMar w:top="720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A8" w:rsidRDefault="006C74A8" w:rsidP="00652BBB">
      <w:pPr>
        <w:spacing w:after="0" w:line="240" w:lineRule="auto"/>
      </w:pPr>
      <w:r>
        <w:separator/>
      </w:r>
    </w:p>
  </w:endnote>
  <w:endnote w:type="continuationSeparator" w:id="1">
    <w:p w:rsidR="006C74A8" w:rsidRDefault="006C74A8" w:rsidP="006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A8" w:rsidRDefault="006C74A8" w:rsidP="00652BBB">
      <w:pPr>
        <w:spacing w:after="0" w:line="240" w:lineRule="auto"/>
      </w:pPr>
      <w:r>
        <w:separator/>
      </w:r>
    </w:p>
  </w:footnote>
  <w:footnote w:type="continuationSeparator" w:id="1">
    <w:p w:rsidR="006C74A8" w:rsidRDefault="006C74A8" w:rsidP="0065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E9"/>
    <w:multiLevelType w:val="hybridMultilevel"/>
    <w:tmpl w:val="08A6053E"/>
    <w:lvl w:ilvl="0" w:tplc="4FF26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1EA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270"/>
    <w:rsid w:val="00060FEC"/>
    <w:rsid w:val="00061C5D"/>
    <w:rsid w:val="00063129"/>
    <w:rsid w:val="000746BC"/>
    <w:rsid w:val="00077961"/>
    <w:rsid w:val="000B0554"/>
    <w:rsid w:val="000C5C53"/>
    <w:rsid w:val="000D74FC"/>
    <w:rsid w:val="001003F2"/>
    <w:rsid w:val="00131644"/>
    <w:rsid w:val="001801D5"/>
    <w:rsid w:val="001B55FF"/>
    <w:rsid w:val="001B6435"/>
    <w:rsid w:val="001F2D83"/>
    <w:rsid w:val="001F3489"/>
    <w:rsid w:val="001F666F"/>
    <w:rsid w:val="00202991"/>
    <w:rsid w:val="00211F96"/>
    <w:rsid w:val="00244667"/>
    <w:rsid w:val="0025033E"/>
    <w:rsid w:val="00256CE8"/>
    <w:rsid w:val="00260BDE"/>
    <w:rsid w:val="00280F3B"/>
    <w:rsid w:val="002A1217"/>
    <w:rsid w:val="002B6A23"/>
    <w:rsid w:val="002E2B86"/>
    <w:rsid w:val="002F199C"/>
    <w:rsid w:val="00321270"/>
    <w:rsid w:val="0034686F"/>
    <w:rsid w:val="00367B8D"/>
    <w:rsid w:val="00385DA0"/>
    <w:rsid w:val="003956A8"/>
    <w:rsid w:val="003A0A11"/>
    <w:rsid w:val="003C062B"/>
    <w:rsid w:val="003C1F98"/>
    <w:rsid w:val="003D0CF5"/>
    <w:rsid w:val="00420BA6"/>
    <w:rsid w:val="0046076E"/>
    <w:rsid w:val="004A5B5B"/>
    <w:rsid w:val="004C569C"/>
    <w:rsid w:val="004E2094"/>
    <w:rsid w:val="004F2E84"/>
    <w:rsid w:val="004F4C39"/>
    <w:rsid w:val="0058100C"/>
    <w:rsid w:val="005854F5"/>
    <w:rsid w:val="00590F8E"/>
    <w:rsid w:val="005A4081"/>
    <w:rsid w:val="005B0A4E"/>
    <w:rsid w:val="005C088E"/>
    <w:rsid w:val="00652BBB"/>
    <w:rsid w:val="00672851"/>
    <w:rsid w:val="006B1516"/>
    <w:rsid w:val="006C74A8"/>
    <w:rsid w:val="00706460"/>
    <w:rsid w:val="00706FEC"/>
    <w:rsid w:val="00707B8C"/>
    <w:rsid w:val="0071492D"/>
    <w:rsid w:val="00733AAF"/>
    <w:rsid w:val="00733AFC"/>
    <w:rsid w:val="007414F0"/>
    <w:rsid w:val="007466F8"/>
    <w:rsid w:val="00756100"/>
    <w:rsid w:val="007932D1"/>
    <w:rsid w:val="007A0904"/>
    <w:rsid w:val="007E1108"/>
    <w:rsid w:val="008268F7"/>
    <w:rsid w:val="00840235"/>
    <w:rsid w:val="00875835"/>
    <w:rsid w:val="008A1FB3"/>
    <w:rsid w:val="00915197"/>
    <w:rsid w:val="00915A84"/>
    <w:rsid w:val="0092401B"/>
    <w:rsid w:val="00955CE7"/>
    <w:rsid w:val="00990A09"/>
    <w:rsid w:val="00996F4C"/>
    <w:rsid w:val="009B7303"/>
    <w:rsid w:val="009C28A1"/>
    <w:rsid w:val="00A01C12"/>
    <w:rsid w:val="00A0422B"/>
    <w:rsid w:val="00A04DDE"/>
    <w:rsid w:val="00A41B13"/>
    <w:rsid w:val="00A461A2"/>
    <w:rsid w:val="00A54A5C"/>
    <w:rsid w:val="00A57787"/>
    <w:rsid w:val="00A609BD"/>
    <w:rsid w:val="00A7132C"/>
    <w:rsid w:val="00A97B65"/>
    <w:rsid w:val="00AE08D7"/>
    <w:rsid w:val="00AE1352"/>
    <w:rsid w:val="00AF1545"/>
    <w:rsid w:val="00AF6649"/>
    <w:rsid w:val="00B162A8"/>
    <w:rsid w:val="00B35A7E"/>
    <w:rsid w:val="00B43D19"/>
    <w:rsid w:val="00B613C9"/>
    <w:rsid w:val="00B82454"/>
    <w:rsid w:val="00B84291"/>
    <w:rsid w:val="00B95B2E"/>
    <w:rsid w:val="00BE18C7"/>
    <w:rsid w:val="00BF03A6"/>
    <w:rsid w:val="00C030A5"/>
    <w:rsid w:val="00C34293"/>
    <w:rsid w:val="00C3751F"/>
    <w:rsid w:val="00C50836"/>
    <w:rsid w:val="00C61727"/>
    <w:rsid w:val="00CD1908"/>
    <w:rsid w:val="00CE7C94"/>
    <w:rsid w:val="00D224AD"/>
    <w:rsid w:val="00D22537"/>
    <w:rsid w:val="00D26A4F"/>
    <w:rsid w:val="00D4603A"/>
    <w:rsid w:val="00D62790"/>
    <w:rsid w:val="00D75856"/>
    <w:rsid w:val="00D83505"/>
    <w:rsid w:val="00D85A3D"/>
    <w:rsid w:val="00D93297"/>
    <w:rsid w:val="00DB5918"/>
    <w:rsid w:val="00DB74DD"/>
    <w:rsid w:val="00DD5F23"/>
    <w:rsid w:val="00E26FCC"/>
    <w:rsid w:val="00E41E52"/>
    <w:rsid w:val="00E6046C"/>
    <w:rsid w:val="00E70983"/>
    <w:rsid w:val="00E74039"/>
    <w:rsid w:val="00EB57F4"/>
    <w:rsid w:val="00EC40B3"/>
    <w:rsid w:val="00F02B15"/>
    <w:rsid w:val="00F358EB"/>
    <w:rsid w:val="00F35CD8"/>
    <w:rsid w:val="00F41E2E"/>
    <w:rsid w:val="00F424F9"/>
    <w:rsid w:val="00F55F63"/>
    <w:rsid w:val="00F65C06"/>
    <w:rsid w:val="00F82589"/>
    <w:rsid w:val="00FA734C"/>
    <w:rsid w:val="00FB3693"/>
    <w:rsid w:val="00FC045B"/>
    <w:rsid w:val="00FD7C52"/>
    <w:rsid w:val="00FE3D3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12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B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BB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C5C53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2401B"/>
    <w:rPr>
      <w:rFonts w:cs="Times New Roman"/>
    </w:rPr>
  </w:style>
  <w:style w:type="character" w:styleId="Hyperlink">
    <w:name w:val="Hyperlink"/>
    <w:basedOn w:val="DefaultParagraphFont"/>
    <w:uiPriority w:val="99"/>
    <w:rsid w:val="001F2D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بخصوص إكمال بيانات الأبحاث للموقع الإلكتروني </dc:title>
  <dc:subject/>
  <dc:creator>DMG</dc:creator>
  <cp:keywords/>
  <dc:description/>
  <cp:lastModifiedBy>mstrigui</cp:lastModifiedBy>
  <cp:revision>2</cp:revision>
  <cp:lastPrinted>2010-12-26T08:13:00Z</cp:lastPrinted>
  <dcterms:created xsi:type="dcterms:W3CDTF">2011-02-20T09:49:00Z</dcterms:created>
  <dcterms:modified xsi:type="dcterms:W3CDTF">2011-02-20T09:49:00Z</dcterms:modified>
</cp:coreProperties>
</file>